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4D" w:rsidRDefault="003D3EAC" w:rsidP="00CF11D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7C5B9" wp14:editId="60E92EE9">
                <wp:simplePos x="0" y="0"/>
                <wp:positionH relativeFrom="margin">
                  <wp:align>center</wp:align>
                </wp:positionH>
                <wp:positionV relativeFrom="paragraph">
                  <wp:posOffset>-107315</wp:posOffset>
                </wp:positionV>
                <wp:extent cx="1828800" cy="12382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3EAC" w:rsidRPr="002B3BD3" w:rsidRDefault="008063E4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NEWS #09</w:t>
                            </w:r>
                            <w:r w:rsidR="003D3EAC" w:rsidRPr="002B3BD3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.2020</w:t>
                            </w:r>
                          </w:p>
                          <w:p w:rsidR="009063F8" w:rsidRDefault="008063E4" w:rsidP="009063F8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FAQ NEWS </w:t>
                            </w:r>
                          </w:p>
                          <w:p w:rsidR="008063E4" w:rsidRPr="002B3BD3" w:rsidRDefault="008063E4" w:rsidP="009063F8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DECRETO CURA ITALIA</w:t>
                            </w:r>
                          </w:p>
                          <w:p w:rsidR="003D3EAC" w:rsidRPr="002B3BD3" w:rsidRDefault="003D3EAC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FFC000" w:themeColor="accent4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7C5B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-8.45pt;width:2in;height:97.5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" filled="f" stroked="f">
                <v:textbox>
                  <w:txbxContent>
                    <w:p w:rsidR="003D3EAC" w:rsidRPr="002B3BD3" w:rsidRDefault="008063E4" w:rsidP="003D3EAC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NEWS #09</w:t>
                      </w:r>
                      <w:r w:rsidR="003D3EAC" w:rsidRPr="002B3BD3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.2020</w:t>
                      </w:r>
                    </w:p>
                    <w:p w:rsidR="009063F8" w:rsidRDefault="008063E4" w:rsidP="009063F8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FAQ NEWS </w:t>
                      </w:r>
                    </w:p>
                    <w:p w:rsidR="008063E4" w:rsidRPr="002B3BD3" w:rsidRDefault="008063E4" w:rsidP="009063F8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DECRETO CURA ITALIA</w:t>
                      </w:r>
                    </w:p>
                    <w:p w:rsidR="003D3EAC" w:rsidRPr="002B3BD3" w:rsidRDefault="003D3EAC" w:rsidP="003D3EAC">
                      <w:pPr>
                        <w:pStyle w:val="Intestazione"/>
                        <w:jc w:val="center"/>
                        <w:rPr>
                          <w:b/>
                          <w:color w:val="FFC000" w:themeColor="accent4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D5B" w:rsidRDefault="00AF4D5B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3D3EAC" w:rsidRDefault="003D3EAC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8063E4" w:rsidRDefault="0004787B" w:rsidP="008063E4">
      <w:pPr>
        <w:spacing w:line="276" w:lineRule="auto"/>
        <w:jc w:val="center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br/>
      </w:r>
    </w:p>
    <w:p w:rsidR="008063E4" w:rsidRDefault="008063E4" w:rsidP="008063E4">
      <w:pPr>
        <w:spacing w:line="276" w:lineRule="auto"/>
        <w:rPr>
          <w:rFonts w:ascii="Comic Sans MS" w:hAnsi="Comic Sans MS"/>
          <w:sz w:val="24"/>
          <w:szCs w:val="20"/>
        </w:rPr>
      </w:pPr>
      <w:r w:rsidRPr="008063E4">
        <w:rPr>
          <w:rFonts w:ascii="Comic Sans MS" w:hAnsi="Comic Sans MS"/>
          <w:sz w:val="24"/>
          <w:szCs w:val="20"/>
        </w:rPr>
        <w:t xml:space="preserve">Di seguito vengono riportate alcune info sintetizzate in riferimento al Decreto Cura Italia: </w:t>
      </w:r>
    </w:p>
    <w:p w:rsidR="008063E4" w:rsidRDefault="008063E4" w:rsidP="008063E4">
      <w:pPr>
        <w:pStyle w:val="Paragrafoelenco"/>
        <w:numPr>
          <w:ilvl w:val="0"/>
          <w:numId w:val="48"/>
        </w:numPr>
        <w:spacing w:line="276" w:lineRule="auto"/>
        <w:jc w:val="center"/>
        <w:rPr>
          <w:rFonts w:ascii="Comic Sans MS" w:hAnsi="Comic Sans MS"/>
          <w:sz w:val="24"/>
          <w:szCs w:val="20"/>
        </w:rPr>
      </w:pPr>
      <w:r w:rsidRPr="008063E4">
        <w:rPr>
          <w:rFonts w:ascii="Comic Sans MS" w:hAnsi="Comic Sans MS"/>
          <w:color w:val="FF0000"/>
          <w:sz w:val="24"/>
          <w:szCs w:val="20"/>
        </w:rPr>
        <w:t>INDENNITA’ INPS</w:t>
      </w:r>
      <w:r>
        <w:rPr>
          <w:rFonts w:ascii="Comic Sans MS" w:hAnsi="Comic Sans MS"/>
          <w:sz w:val="24"/>
          <w:szCs w:val="20"/>
        </w:rPr>
        <w:t xml:space="preserve">: viene riconosciuta anche ai soci di società di capitali e società di persone, purchè iscritti alla gestione INPS commercianti o artigiani. </w:t>
      </w:r>
      <w:r>
        <w:rPr>
          <w:rFonts w:ascii="Comic Sans MS" w:hAnsi="Comic Sans MS"/>
          <w:sz w:val="24"/>
          <w:szCs w:val="20"/>
        </w:rPr>
        <w:tab/>
      </w:r>
      <w:r>
        <w:rPr>
          <w:rFonts w:ascii="Comic Sans MS" w:hAnsi="Comic Sans MS"/>
          <w:sz w:val="24"/>
          <w:szCs w:val="20"/>
        </w:rPr>
        <w:br/>
        <w:t xml:space="preserve">Spetta anche ad agenti e rappresentanti. </w:t>
      </w:r>
    </w:p>
    <w:p w:rsidR="008063E4" w:rsidRDefault="008063E4" w:rsidP="008063E4">
      <w:pPr>
        <w:pStyle w:val="Paragrafoelenco"/>
        <w:spacing w:line="276" w:lineRule="auto"/>
        <w:jc w:val="center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 xml:space="preserve">A causa della problematica al portale Inps, per alcuni clienti non è ancora stato possibile inviare la richiesta. Si comunica che in data odierna è stata emessa circolare con la quale si dispone che il Commercialista può provvedere ad effettuare le richieste “massive” dell’indennità. </w:t>
      </w:r>
    </w:p>
    <w:p w:rsidR="008063E4" w:rsidRDefault="008063E4" w:rsidP="008063E4">
      <w:pPr>
        <w:pStyle w:val="Paragrafoelenco"/>
        <w:spacing w:line="276" w:lineRule="auto"/>
        <w:jc w:val="center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 xml:space="preserve">Lo Studio provvederà in questi giorni ad inoltrare le richieste mancanti. </w:t>
      </w:r>
    </w:p>
    <w:p w:rsidR="008063E4" w:rsidRDefault="008063E4" w:rsidP="008063E4">
      <w:pPr>
        <w:pStyle w:val="Paragrafoelenco"/>
        <w:spacing w:line="276" w:lineRule="auto"/>
        <w:jc w:val="center"/>
        <w:rPr>
          <w:rFonts w:ascii="Comic Sans MS" w:hAnsi="Comic Sans MS"/>
          <w:sz w:val="24"/>
          <w:szCs w:val="20"/>
        </w:rPr>
      </w:pPr>
    </w:p>
    <w:p w:rsidR="008063E4" w:rsidRDefault="008063E4" w:rsidP="008063E4">
      <w:pPr>
        <w:pStyle w:val="Paragrafoelenco"/>
        <w:numPr>
          <w:ilvl w:val="0"/>
          <w:numId w:val="48"/>
        </w:numPr>
        <w:spacing w:line="276" w:lineRule="auto"/>
        <w:jc w:val="center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color w:val="FF0000"/>
          <w:sz w:val="24"/>
          <w:szCs w:val="20"/>
        </w:rPr>
        <w:t>LIMITAZIONI ATTIVITA’ COMMERCIALI</w:t>
      </w:r>
      <w:r>
        <w:rPr>
          <w:rFonts w:ascii="Comic Sans MS" w:hAnsi="Comic Sans MS"/>
          <w:sz w:val="24"/>
          <w:szCs w:val="20"/>
        </w:rPr>
        <w:t>: le attività commerciali che vendono generi alimentari non possono vendere altri prodotti non alimentari, ad esempio: abbigliamento, calzature, articoli sportivi, cancelleria, giocattoli ecc.</w:t>
      </w:r>
    </w:p>
    <w:p w:rsidR="008063E4" w:rsidRDefault="008063E4" w:rsidP="008063E4">
      <w:pPr>
        <w:pStyle w:val="Paragrafoelenco"/>
        <w:spacing w:line="276" w:lineRule="auto"/>
        <w:rPr>
          <w:rFonts w:ascii="Comic Sans MS" w:hAnsi="Comic Sans MS"/>
          <w:sz w:val="24"/>
          <w:szCs w:val="20"/>
        </w:rPr>
      </w:pPr>
    </w:p>
    <w:p w:rsidR="008063E4" w:rsidRDefault="008063E4" w:rsidP="008063E4">
      <w:pPr>
        <w:pStyle w:val="Paragrafoelenco"/>
        <w:numPr>
          <w:ilvl w:val="0"/>
          <w:numId w:val="48"/>
        </w:numPr>
        <w:spacing w:line="276" w:lineRule="auto"/>
        <w:jc w:val="center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color w:val="FF0000"/>
          <w:sz w:val="24"/>
          <w:szCs w:val="20"/>
        </w:rPr>
        <w:t>VENDITE A DOMICILIO</w:t>
      </w:r>
      <w:r>
        <w:rPr>
          <w:rFonts w:ascii="Comic Sans MS" w:hAnsi="Comic Sans MS"/>
          <w:sz w:val="24"/>
          <w:szCs w:val="20"/>
        </w:rPr>
        <w:t xml:space="preserve">: le vendite a domicilio sono sempre consentite, anche per il servizio di ristorazione. E’ vietata qualsiasi forma di somministrazione o consumazioni sul posto. </w:t>
      </w:r>
    </w:p>
    <w:p w:rsidR="008063E4" w:rsidRPr="008063E4" w:rsidRDefault="008063E4" w:rsidP="008063E4">
      <w:pPr>
        <w:pStyle w:val="Paragrafoelenco"/>
        <w:rPr>
          <w:rFonts w:ascii="Comic Sans MS" w:hAnsi="Comic Sans MS"/>
          <w:sz w:val="24"/>
          <w:szCs w:val="20"/>
        </w:rPr>
      </w:pPr>
    </w:p>
    <w:p w:rsidR="00342071" w:rsidRPr="006F3D08" w:rsidRDefault="008063E4" w:rsidP="006F3D08">
      <w:pPr>
        <w:pStyle w:val="Paragrafoelenco"/>
        <w:numPr>
          <w:ilvl w:val="0"/>
          <w:numId w:val="48"/>
        </w:numPr>
        <w:spacing w:line="276" w:lineRule="auto"/>
        <w:jc w:val="center"/>
        <w:rPr>
          <w:rFonts w:ascii="Comic Sans MS" w:hAnsi="Comic Sans MS"/>
          <w:sz w:val="24"/>
          <w:szCs w:val="20"/>
        </w:rPr>
      </w:pPr>
      <w:r w:rsidRPr="006F3D08">
        <w:rPr>
          <w:rFonts w:ascii="Comic Sans MS" w:hAnsi="Comic Sans MS"/>
          <w:color w:val="FF0000"/>
          <w:sz w:val="24"/>
          <w:szCs w:val="20"/>
        </w:rPr>
        <w:t>ATTIVITA’ CONSENTITE</w:t>
      </w:r>
      <w:r w:rsidRPr="006F3D08">
        <w:rPr>
          <w:rFonts w:ascii="Comic Sans MS" w:hAnsi="Comic Sans MS"/>
          <w:sz w:val="24"/>
          <w:szCs w:val="20"/>
        </w:rPr>
        <w:t>: tra le attività consentite dal Decreto, si ricorda che “erboristeria”</w:t>
      </w:r>
      <w:r w:rsidR="00342071" w:rsidRPr="006F3D08">
        <w:rPr>
          <w:rFonts w:ascii="Comic Sans MS" w:hAnsi="Comic Sans MS"/>
          <w:sz w:val="24"/>
          <w:szCs w:val="20"/>
        </w:rPr>
        <w:t xml:space="preserve"> è considerata tra quelle permesse. </w:t>
      </w:r>
      <w:r w:rsidR="00342071" w:rsidRPr="006F3D08">
        <w:rPr>
          <w:rFonts w:ascii="Comic Sans MS" w:hAnsi="Comic Sans MS"/>
          <w:sz w:val="24"/>
          <w:szCs w:val="20"/>
        </w:rPr>
        <w:tab/>
      </w:r>
      <w:r w:rsidR="006F3D08">
        <w:rPr>
          <w:rFonts w:ascii="Comic Sans MS" w:hAnsi="Comic Sans MS"/>
          <w:sz w:val="24"/>
          <w:szCs w:val="20"/>
        </w:rPr>
        <w:br/>
      </w:r>
      <w:r w:rsidR="006F3D08">
        <w:rPr>
          <w:rFonts w:ascii="Comic Sans MS" w:hAnsi="Comic Sans MS"/>
          <w:sz w:val="24"/>
          <w:szCs w:val="20"/>
        </w:rPr>
        <w:t xml:space="preserve">Anche le autofficine rientrano tra le attività consentite. </w:t>
      </w:r>
      <w:bookmarkStart w:id="0" w:name="_GoBack"/>
      <w:bookmarkEnd w:id="0"/>
      <w:r w:rsidR="00342071" w:rsidRPr="006F3D08">
        <w:rPr>
          <w:rFonts w:ascii="Comic Sans MS" w:hAnsi="Comic Sans MS"/>
          <w:sz w:val="24"/>
          <w:szCs w:val="20"/>
        </w:rPr>
        <w:br/>
        <w:t xml:space="preserve">E’ possibile effettuare attività di riparazioni sulle abitazioni, solo se necessarie. </w:t>
      </w:r>
      <w:r w:rsidR="006F3D08" w:rsidRPr="006F3D08">
        <w:rPr>
          <w:rFonts w:ascii="Comic Sans MS" w:hAnsi="Comic Sans MS"/>
          <w:sz w:val="24"/>
          <w:szCs w:val="20"/>
        </w:rPr>
        <w:br/>
      </w:r>
    </w:p>
    <w:p w:rsidR="00342071" w:rsidRPr="00342071" w:rsidRDefault="00342071" w:rsidP="00342071">
      <w:pPr>
        <w:pStyle w:val="Paragrafoelenco"/>
        <w:numPr>
          <w:ilvl w:val="0"/>
          <w:numId w:val="48"/>
        </w:numPr>
        <w:spacing w:line="276" w:lineRule="auto"/>
        <w:jc w:val="center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color w:val="FF0000"/>
          <w:sz w:val="24"/>
          <w:szCs w:val="20"/>
        </w:rPr>
        <w:t>INDENNITA’ CASSE PRIVATE</w:t>
      </w:r>
      <w:r>
        <w:rPr>
          <w:rFonts w:ascii="Comic Sans MS" w:hAnsi="Comic Sans MS"/>
          <w:sz w:val="24"/>
          <w:szCs w:val="20"/>
        </w:rPr>
        <w:t xml:space="preserve">: per i contribuenti non iscritti all’INPS, ma facenti parte di “Casse private” (es. veterinari, periti agrari, medici, infermieri ecc.) stiamo attendendo istruzioni e modulistica per le richieste di indennità. </w:t>
      </w:r>
    </w:p>
    <w:p w:rsidR="008063E4" w:rsidRDefault="008063E4" w:rsidP="008063E4">
      <w:pPr>
        <w:pStyle w:val="Paragrafoelenco"/>
        <w:spacing w:line="276" w:lineRule="auto"/>
        <w:jc w:val="center"/>
        <w:rPr>
          <w:rFonts w:ascii="Comic Sans MS" w:hAnsi="Comic Sans MS"/>
          <w:sz w:val="24"/>
          <w:szCs w:val="20"/>
        </w:rPr>
      </w:pPr>
    </w:p>
    <w:p w:rsidR="00BF3A2B" w:rsidRPr="008063E4" w:rsidRDefault="009063F8" w:rsidP="008063E4">
      <w:pPr>
        <w:pStyle w:val="Paragrafoelenco"/>
        <w:spacing w:line="276" w:lineRule="auto"/>
        <w:jc w:val="center"/>
        <w:rPr>
          <w:rFonts w:ascii="Comic Sans MS" w:hAnsi="Comic Sans MS"/>
          <w:sz w:val="24"/>
          <w:szCs w:val="20"/>
        </w:rPr>
      </w:pPr>
      <w:r w:rsidRPr="008063E4">
        <w:rPr>
          <w:rFonts w:ascii="Comic Sans MS" w:hAnsi="Comic Sans MS"/>
          <w:sz w:val="24"/>
          <w:szCs w:val="20"/>
        </w:rPr>
        <w:br/>
      </w:r>
    </w:p>
    <w:sectPr w:rsidR="00BF3A2B" w:rsidRPr="008063E4" w:rsidSect="00C93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5B" w:rsidRDefault="00AF4D5B" w:rsidP="00AF4D5B">
      <w:pPr>
        <w:spacing w:after="0" w:line="240" w:lineRule="auto"/>
      </w:pPr>
      <w:r>
        <w:separator/>
      </w:r>
    </w:p>
  </w:endnote>
  <w:end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5B" w:rsidRDefault="00AF4D5B" w:rsidP="00AF4D5B">
      <w:pPr>
        <w:spacing w:after="0" w:line="240" w:lineRule="auto"/>
      </w:pPr>
      <w:r>
        <w:separator/>
      </w:r>
    </w:p>
  </w:footnote>
  <w:foot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25C"/>
    <w:multiLevelType w:val="hybridMultilevel"/>
    <w:tmpl w:val="EBBC29CE"/>
    <w:lvl w:ilvl="0" w:tplc="2B6E6618"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3750F"/>
    <w:multiLevelType w:val="hybridMultilevel"/>
    <w:tmpl w:val="3F341DCC"/>
    <w:lvl w:ilvl="0" w:tplc="04100011">
      <w:start w:val="1"/>
      <w:numFmt w:val="decimal"/>
      <w:lvlText w:val="%1)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4FF4EC7"/>
    <w:multiLevelType w:val="hybridMultilevel"/>
    <w:tmpl w:val="73227E80"/>
    <w:lvl w:ilvl="0" w:tplc="0CC67B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12683"/>
    <w:multiLevelType w:val="hybridMultilevel"/>
    <w:tmpl w:val="BA5A9460"/>
    <w:lvl w:ilvl="0" w:tplc="9A9E1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1D44"/>
    <w:multiLevelType w:val="hybridMultilevel"/>
    <w:tmpl w:val="D8CEDF02"/>
    <w:lvl w:ilvl="0" w:tplc="3F3E867C">
      <w:start w:val="30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55634"/>
    <w:multiLevelType w:val="hybridMultilevel"/>
    <w:tmpl w:val="6262CB2A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EB43AFD"/>
    <w:multiLevelType w:val="hybridMultilevel"/>
    <w:tmpl w:val="BE007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7604"/>
    <w:multiLevelType w:val="hybridMultilevel"/>
    <w:tmpl w:val="9EE892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E3263C"/>
    <w:multiLevelType w:val="hybridMultilevel"/>
    <w:tmpl w:val="F80EC62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7E1248"/>
    <w:multiLevelType w:val="hybridMultilevel"/>
    <w:tmpl w:val="FEB883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373FC6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7565"/>
    <w:multiLevelType w:val="hybridMultilevel"/>
    <w:tmpl w:val="9E8AADA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307829"/>
    <w:multiLevelType w:val="hybridMultilevel"/>
    <w:tmpl w:val="023AE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F0900"/>
    <w:multiLevelType w:val="hybridMultilevel"/>
    <w:tmpl w:val="F0BA980E"/>
    <w:lvl w:ilvl="0" w:tplc="0410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23C139A"/>
    <w:multiLevelType w:val="hybridMultilevel"/>
    <w:tmpl w:val="4C5821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6335A"/>
    <w:multiLevelType w:val="hybridMultilevel"/>
    <w:tmpl w:val="6C489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054C2"/>
    <w:multiLevelType w:val="hybridMultilevel"/>
    <w:tmpl w:val="E7C2A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25AB3"/>
    <w:multiLevelType w:val="hybridMultilevel"/>
    <w:tmpl w:val="785CDCA8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E47212"/>
    <w:multiLevelType w:val="hybridMultilevel"/>
    <w:tmpl w:val="73F88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A6D0E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15419"/>
    <w:multiLevelType w:val="hybridMultilevel"/>
    <w:tmpl w:val="4558C4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EC4958"/>
    <w:multiLevelType w:val="hybridMultilevel"/>
    <w:tmpl w:val="B4467996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D03A66"/>
    <w:multiLevelType w:val="hybridMultilevel"/>
    <w:tmpl w:val="8C18E7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A6F51"/>
    <w:multiLevelType w:val="hybridMultilevel"/>
    <w:tmpl w:val="814E103C"/>
    <w:lvl w:ilvl="0" w:tplc="113EB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059C1"/>
    <w:multiLevelType w:val="hybridMultilevel"/>
    <w:tmpl w:val="58BEEB9E"/>
    <w:lvl w:ilvl="0" w:tplc="113EB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E27"/>
    <w:multiLevelType w:val="hybridMultilevel"/>
    <w:tmpl w:val="6F26A3D2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8C782C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36070"/>
    <w:multiLevelType w:val="hybridMultilevel"/>
    <w:tmpl w:val="EBFCDE70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4ECE7F1D"/>
    <w:multiLevelType w:val="hybridMultilevel"/>
    <w:tmpl w:val="9EEE9D1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B14075"/>
    <w:multiLevelType w:val="hybridMultilevel"/>
    <w:tmpl w:val="359C20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4E1054E"/>
    <w:multiLevelType w:val="hybridMultilevel"/>
    <w:tmpl w:val="856CEEF8"/>
    <w:lvl w:ilvl="0" w:tplc="CCB2670A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45E10"/>
    <w:multiLevelType w:val="hybridMultilevel"/>
    <w:tmpl w:val="9710C61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A913980"/>
    <w:multiLevelType w:val="hybridMultilevel"/>
    <w:tmpl w:val="4B94BE2C"/>
    <w:lvl w:ilvl="0" w:tplc="1A267F1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25795F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1739B"/>
    <w:multiLevelType w:val="hybridMultilevel"/>
    <w:tmpl w:val="A606DA7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9D9681F"/>
    <w:multiLevelType w:val="hybridMultilevel"/>
    <w:tmpl w:val="15441580"/>
    <w:lvl w:ilvl="0" w:tplc="2B6E661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D364B6"/>
    <w:multiLevelType w:val="hybridMultilevel"/>
    <w:tmpl w:val="8572F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815B8"/>
    <w:multiLevelType w:val="hybridMultilevel"/>
    <w:tmpl w:val="ACCA41E0"/>
    <w:lvl w:ilvl="0" w:tplc="2CFAD2AC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A4507A"/>
    <w:multiLevelType w:val="hybridMultilevel"/>
    <w:tmpl w:val="3FDC6BFA"/>
    <w:lvl w:ilvl="0" w:tplc="9B1047C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3C2860"/>
    <w:multiLevelType w:val="hybridMultilevel"/>
    <w:tmpl w:val="489CDE5A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D77A58"/>
    <w:multiLevelType w:val="hybridMultilevel"/>
    <w:tmpl w:val="3356E734"/>
    <w:lvl w:ilvl="0" w:tplc="45F6620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42A51"/>
    <w:multiLevelType w:val="hybridMultilevel"/>
    <w:tmpl w:val="291685F6"/>
    <w:lvl w:ilvl="0" w:tplc="6EAE8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F87646"/>
    <w:multiLevelType w:val="hybridMultilevel"/>
    <w:tmpl w:val="7AF8E66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065DF2"/>
    <w:multiLevelType w:val="hybridMultilevel"/>
    <w:tmpl w:val="0682FA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066241"/>
    <w:multiLevelType w:val="hybridMultilevel"/>
    <w:tmpl w:val="4D2E4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D47E1"/>
    <w:multiLevelType w:val="hybridMultilevel"/>
    <w:tmpl w:val="AAAAAE4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036242"/>
    <w:multiLevelType w:val="hybridMultilevel"/>
    <w:tmpl w:val="0B7AC4FC"/>
    <w:lvl w:ilvl="0" w:tplc="9B1047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34EE8"/>
    <w:multiLevelType w:val="hybridMultilevel"/>
    <w:tmpl w:val="9F307ACE"/>
    <w:lvl w:ilvl="0" w:tplc="04100017">
      <w:start w:val="1"/>
      <w:numFmt w:val="lowerLetter"/>
      <w:lvlText w:val="%1)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0"/>
  </w:num>
  <w:num w:numId="2">
    <w:abstractNumId w:val="16"/>
  </w:num>
  <w:num w:numId="3">
    <w:abstractNumId w:val="35"/>
  </w:num>
  <w:num w:numId="4">
    <w:abstractNumId w:val="0"/>
  </w:num>
  <w:num w:numId="5">
    <w:abstractNumId w:val="23"/>
  </w:num>
  <w:num w:numId="6">
    <w:abstractNumId w:val="32"/>
  </w:num>
  <w:num w:numId="7">
    <w:abstractNumId w:val="42"/>
  </w:num>
  <w:num w:numId="8">
    <w:abstractNumId w:val="20"/>
  </w:num>
  <w:num w:numId="9">
    <w:abstractNumId w:val="4"/>
  </w:num>
  <w:num w:numId="10">
    <w:abstractNumId w:val="41"/>
  </w:num>
  <w:num w:numId="11">
    <w:abstractNumId w:val="17"/>
  </w:num>
  <w:num w:numId="12">
    <w:abstractNumId w:val="7"/>
  </w:num>
  <w:num w:numId="13">
    <w:abstractNumId w:val="45"/>
  </w:num>
  <w:num w:numId="14">
    <w:abstractNumId w:val="5"/>
  </w:num>
  <w:num w:numId="15">
    <w:abstractNumId w:val="27"/>
  </w:num>
  <w:num w:numId="16">
    <w:abstractNumId w:val="24"/>
  </w:num>
  <w:num w:numId="17">
    <w:abstractNumId w:val="8"/>
  </w:num>
  <w:num w:numId="18">
    <w:abstractNumId w:val="28"/>
  </w:num>
  <w:num w:numId="19">
    <w:abstractNumId w:val="11"/>
  </w:num>
  <w:num w:numId="20">
    <w:abstractNumId w:val="25"/>
  </w:num>
  <w:num w:numId="21">
    <w:abstractNumId w:val="34"/>
  </w:num>
  <w:num w:numId="22">
    <w:abstractNumId w:val="9"/>
  </w:num>
  <w:num w:numId="23">
    <w:abstractNumId w:val="2"/>
  </w:num>
  <w:num w:numId="24">
    <w:abstractNumId w:val="13"/>
  </w:num>
  <w:num w:numId="25">
    <w:abstractNumId w:val="21"/>
  </w:num>
  <w:num w:numId="26">
    <w:abstractNumId w:val="29"/>
  </w:num>
  <w:num w:numId="27">
    <w:abstractNumId w:val="1"/>
  </w:num>
  <w:num w:numId="28">
    <w:abstractNumId w:val="39"/>
  </w:num>
  <w:num w:numId="29">
    <w:abstractNumId w:val="15"/>
  </w:num>
  <w:num w:numId="30">
    <w:abstractNumId w:val="22"/>
  </w:num>
  <w:num w:numId="31">
    <w:abstractNumId w:val="18"/>
  </w:num>
  <w:num w:numId="32">
    <w:abstractNumId w:val="46"/>
  </w:num>
  <w:num w:numId="33">
    <w:abstractNumId w:val="38"/>
  </w:num>
  <w:num w:numId="34">
    <w:abstractNumId w:val="40"/>
  </w:num>
  <w:num w:numId="35">
    <w:abstractNumId w:val="3"/>
  </w:num>
  <w:num w:numId="36">
    <w:abstractNumId w:val="12"/>
  </w:num>
  <w:num w:numId="37">
    <w:abstractNumId w:val="37"/>
  </w:num>
  <w:num w:numId="38">
    <w:abstractNumId w:val="31"/>
  </w:num>
  <w:num w:numId="39">
    <w:abstractNumId w:val="14"/>
  </w:num>
  <w:num w:numId="40">
    <w:abstractNumId w:val="47"/>
  </w:num>
  <w:num w:numId="41">
    <w:abstractNumId w:val="10"/>
  </w:num>
  <w:num w:numId="42">
    <w:abstractNumId w:val="43"/>
  </w:num>
  <w:num w:numId="43">
    <w:abstractNumId w:val="26"/>
  </w:num>
  <w:num w:numId="44">
    <w:abstractNumId w:val="19"/>
  </w:num>
  <w:num w:numId="45">
    <w:abstractNumId w:val="33"/>
  </w:num>
  <w:num w:numId="46">
    <w:abstractNumId w:val="36"/>
  </w:num>
  <w:num w:numId="47">
    <w:abstractNumId w:val="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4"/>
    <w:rsid w:val="0004787B"/>
    <w:rsid w:val="00093701"/>
    <w:rsid w:val="000C1987"/>
    <w:rsid w:val="000D7B07"/>
    <w:rsid w:val="00105395"/>
    <w:rsid w:val="00140977"/>
    <w:rsid w:val="00160653"/>
    <w:rsid w:val="001B59E5"/>
    <w:rsid w:val="0021383A"/>
    <w:rsid w:val="002714CD"/>
    <w:rsid w:val="00276918"/>
    <w:rsid w:val="00281AD8"/>
    <w:rsid w:val="002A71EA"/>
    <w:rsid w:val="002B3BD3"/>
    <w:rsid w:val="00342071"/>
    <w:rsid w:val="00353955"/>
    <w:rsid w:val="003B6B04"/>
    <w:rsid w:val="003D3EAC"/>
    <w:rsid w:val="004036FE"/>
    <w:rsid w:val="00403B09"/>
    <w:rsid w:val="00403DE8"/>
    <w:rsid w:val="00415E75"/>
    <w:rsid w:val="00462A6A"/>
    <w:rsid w:val="004A7626"/>
    <w:rsid w:val="004B0ECD"/>
    <w:rsid w:val="004F11E0"/>
    <w:rsid w:val="004F6BCA"/>
    <w:rsid w:val="00500870"/>
    <w:rsid w:val="00512FE8"/>
    <w:rsid w:val="0056462A"/>
    <w:rsid w:val="00581D12"/>
    <w:rsid w:val="005C7A9A"/>
    <w:rsid w:val="005E74F5"/>
    <w:rsid w:val="005F7DFE"/>
    <w:rsid w:val="006169D3"/>
    <w:rsid w:val="006B083D"/>
    <w:rsid w:val="006F3D08"/>
    <w:rsid w:val="00756B3C"/>
    <w:rsid w:val="00783574"/>
    <w:rsid w:val="00784631"/>
    <w:rsid w:val="007A444D"/>
    <w:rsid w:val="007C71BE"/>
    <w:rsid w:val="007F4777"/>
    <w:rsid w:val="008063E4"/>
    <w:rsid w:val="00836614"/>
    <w:rsid w:val="008876C3"/>
    <w:rsid w:val="008C4DF6"/>
    <w:rsid w:val="008D1A9B"/>
    <w:rsid w:val="009063F8"/>
    <w:rsid w:val="00917019"/>
    <w:rsid w:val="00942031"/>
    <w:rsid w:val="00950AF1"/>
    <w:rsid w:val="00983812"/>
    <w:rsid w:val="009B4C5D"/>
    <w:rsid w:val="009F653B"/>
    <w:rsid w:val="00A505DF"/>
    <w:rsid w:val="00A8519C"/>
    <w:rsid w:val="00AB0CFA"/>
    <w:rsid w:val="00AB42D9"/>
    <w:rsid w:val="00AC4C69"/>
    <w:rsid w:val="00AD3174"/>
    <w:rsid w:val="00AD53B7"/>
    <w:rsid w:val="00AF4D5B"/>
    <w:rsid w:val="00B031AD"/>
    <w:rsid w:val="00B10B32"/>
    <w:rsid w:val="00B15B95"/>
    <w:rsid w:val="00B17C96"/>
    <w:rsid w:val="00B2377C"/>
    <w:rsid w:val="00B52125"/>
    <w:rsid w:val="00B75FA4"/>
    <w:rsid w:val="00B9792C"/>
    <w:rsid w:val="00BD46D6"/>
    <w:rsid w:val="00BE5989"/>
    <w:rsid w:val="00BF3A2B"/>
    <w:rsid w:val="00C01D5A"/>
    <w:rsid w:val="00C72A2C"/>
    <w:rsid w:val="00C93A4D"/>
    <w:rsid w:val="00CD6474"/>
    <w:rsid w:val="00CF11DB"/>
    <w:rsid w:val="00D53491"/>
    <w:rsid w:val="00D71734"/>
    <w:rsid w:val="00DD6293"/>
    <w:rsid w:val="00DF0338"/>
    <w:rsid w:val="00E3171D"/>
    <w:rsid w:val="00E5065D"/>
    <w:rsid w:val="00E53DD6"/>
    <w:rsid w:val="00E9124B"/>
    <w:rsid w:val="00EE51AB"/>
    <w:rsid w:val="00EF00B8"/>
    <w:rsid w:val="00EF4BFB"/>
    <w:rsid w:val="00F33CF5"/>
    <w:rsid w:val="00F60E88"/>
    <w:rsid w:val="00F93E08"/>
    <w:rsid w:val="00FB46E4"/>
    <w:rsid w:val="00FC05AB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B02F1EB-83F6-4CE7-90B0-B7A5D38F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17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36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A4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B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D5B"/>
  </w:style>
  <w:style w:type="paragraph" w:styleId="Pidipagina">
    <w:name w:val="footer"/>
    <w:basedOn w:val="Normale"/>
    <w:link w:val="Pidipagina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56D38-B427-49C5-8E53-91B08E4E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 pc06</dc:creator>
  <cp:keywords/>
  <dc:description/>
  <cp:lastModifiedBy>Pc06</cp:lastModifiedBy>
  <cp:revision>3</cp:revision>
  <cp:lastPrinted>2019-07-11T09:54:00Z</cp:lastPrinted>
  <dcterms:created xsi:type="dcterms:W3CDTF">2020-04-02T12:03:00Z</dcterms:created>
  <dcterms:modified xsi:type="dcterms:W3CDTF">2020-04-02T13:57:00Z</dcterms:modified>
</cp:coreProperties>
</file>